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B9E" w:rsidRPr="00C452B0" w:rsidRDefault="00062C50" w:rsidP="00BE4B9E">
      <w:pPr>
        <w:tabs>
          <w:tab w:val="left" w:pos="0"/>
        </w:tabs>
        <w:rPr>
          <w:rFonts w:ascii="Garamond" w:hAnsi="Garamond" w:cs="Arial"/>
          <w:b/>
          <w:bCs/>
          <w:sz w:val="36"/>
          <w:szCs w:val="36"/>
          <w:lang w:val="en-GB" w:eastAsia="fr-FR" w:bidi="ne-NP"/>
        </w:rPr>
      </w:pPr>
      <w:r>
        <w:rPr>
          <w:rFonts w:ascii="Garamond" w:hAnsi="Garamond" w:cs="Arial"/>
          <w:b/>
          <w:bCs/>
          <w:sz w:val="36"/>
          <w:szCs w:val="36"/>
          <w:lang w:val="en-GB" w:eastAsia="fr-FR" w:bidi="ne-NP"/>
        </w:rPr>
        <w:t xml:space="preserve">         </w:t>
      </w:r>
      <w:bookmarkStart w:id="0" w:name="_GoBack"/>
      <w:bookmarkEnd w:id="0"/>
      <w:proofErr w:type="spellStart"/>
      <w:proofErr w:type="gramStart"/>
      <w:r w:rsidR="00BE4B9E" w:rsidRPr="00C452B0">
        <w:rPr>
          <w:rFonts w:ascii="Garamond" w:hAnsi="Garamond" w:cs="Arial"/>
          <w:b/>
          <w:bCs/>
          <w:sz w:val="36"/>
          <w:szCs w:val="36"/>
          <w:lang w:val="en-GB" w:eastAsia="fr-FR" w:bidi="ne-NP"/>
        </w:rPr>
        <w:t>Pre screening</w:t>
      </w:r>
      <w:proofErr w:type="spellEnd"/>
      <w:proofErr w:type="gramEnd"/>
      <w:r w:rsidR="00BE4B9E" w:rsidRPr="00C452B0">
        <w:rPr>
          <w:rFonts w:ascii="Garamond" w:hAnsi="Garamond" w:cs="Arial"/>
          <w:b/>
          <w:bCs/>
          <w:sz w:val="36"/>
          <w:szCs w:val="36"/>
          <w:lang w:val="en-GB" w:eastAsia="fr-FR" w:bidi="ne-NP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BE4B9E" w:rsidRPr="00C452B0">
            <w:rPr>
              <w:rFonts w:ascii="Garamond" w:hAnsi="Garamond" w:cs="Arial"/>
              <w:b/>
              <w:bCs/>
              <w:sz w:val="36"/>
              <w:szCs w:val="36"/>
              <w:lang w:val="en-GB" w:eastAsia="fr-FR" w:bidi="ne-NP"/>
            </w:rPr>
            <w:t>del</w:t>
          </w:r>
        </w:smartTag>
      </w:smartTag>
      <w:r w:rsidR="00BE4B9E" w:rsidRPr="00C452B0">
        <w:rPr>
          <w:rFonts w:ascii="Garamond" w:hAnsi="Garamond" w:cs="Arial"/>
          <w:sz w:val="36"/>
          <w:szCs w:val="36"/>
          <w:lang w:val="en-GB" w:eastAsia="fr-FR" w:bidi="ne-NP"/>
        </w:rPr>
        <w:t xml:space="preserve"> </w:t>
      </w:r>
      <w:r w:rsidR="00BE4B9E" w:rsidRPr="00C452B0">
        <w:rPr>
          <w:rFonts w:ascii="Garamond" w:hAnsi="Garamond" w:cs="Arial"/>
          <w:b/>
          <w:bCs/>
          <w:sz w:val="36"/>
          <w:szCs w:val="36"/>
          <w:lang w:val="en-GB" w:eastAsia="fr-FR" w:bidi="ne-NP"/>
        </w:rPr>
        <w:t>Nutritional Risk Screening (NRS)</w:t>
      </w:r>
    </w:p>
    <w:p w:rsidR="00BE4B9E" w:rsidRDefault="00BE4B9E" w:rsidP="00BE4B9E">
      <w:pPr>
        <w:tabs>
          <w:tab w:val="left" w:pos="0"/>
        </w:tabs>
        <w:rPr>
          <w:rFonts w:ascii="Arial" w:hAnsi="Arial" w:cs="Arial"/>
          <w:b/>
          <w:bCs/>
          <w:color w:val="003366"/>
          <w:sz w:val="36"/>
          <w:szCs w:val="36"/>
          <w:lang w:val="en-GB" w:eastAsia="fr-FR" w:bidi="ne-NP"/>
        </w:rPr>
      </w:pPr>
    </w:p>
    <w:tbl>
      <w:tblPr>
        <w:tblW w:w="9900" w:type="dxa"/>
        <w:tblInd w:w="24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60"/>
        <w:gridCol w:w="5580"/>
        <w:gridCol w:w="1620"/>
        <w:gridCol w:w="1440"/>
      </w:tblGrid>
      <w:tr w:rsidR="00BE4B9E" w:rsidRPr="00307DE0" w:rsidTr="002B170B">
        <w:tc>
          <w:tcPr>
            <w:tcW w:w="1260" w:type="dxa"/>
            <w:tcBorders>
              <w:top w:val="single" w:sz="12" w:space="0" w:color="990033"/>
              <w:left w:val="nil"/>
              <w:bottom w:val="nil"/>
              <w:right w:val="nil"/>
            </w:tcBorders>
            <w:vAlign w:val="center"/>
          </w:tcPr>
          <w:p w:rsidR="00BE4B9E" w:rsidRPr="005C6651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 w:rsidRPr="005C6651">
              <w:rPr>
                <w:rFonts w:ascii="Verdana" w:hAnsi="Verdana" w:cs="Arial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580" w:type="dxa"/>
            <w:tcBorders>
              <w:top w:val="single" w:sz="12" w:space="0" w:color="990033"/>
              <w:left w:val="nil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D31FF">
              <w:rPr>
                <w:rFonts w:ascii="Arial" w:hAnsi="Arial" w:cs="Arial"/>
              </w:rPr>
              <w:t>BMI&lt;20.5?</w:t>
            </w:r>
          </w:p>
        </w:tc>
        <w:tc>
          <w:tcPr>
            <w:tcW w:w="1620" w:type="dxa"/>
            <w:tcBorders>
              <w:top w:val="single" w:sz="12" w:space="0" w:color="990033"/>
              <w:left w:val="single" w:sz="6" w:space="0" w:color="990033"/>
              <w:bottom w:val="nil"/>
              <w:right w:val="nil"/>
            </w:tcBorders>
            <w:vAlign w:val="center"/>
          </w:tcPr>
          <w:p w:rsidR="00BE4B9E" w:rsidRPr="00307DE0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SI</w:t>
            </w:r>
          </w:p>
        </w:tc>
        <w:tc>
          <w:tcPr>
            <w:tcW w:w="1440" w:type="dxa"/>
            <w:tcBorders>
              <w:top w:val="single" w:sz="12" w:space="0" w:color="990033"/>
              <w:left w:val="nil"/>
              <w:bottom w:val="nil"/>
              <w:right w:val="nil"/>
            </w:tcBorders>
            <w:vAlign w:val="center"/>
          </w:tcPr>
          <w:p w:rsidR="00BE4B9E" w:rsidRPr="00307DE0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NO</w:t>
            </w:r>
          </w:p>
        </w:tc>
      </w:tr>
      <w:tr w:rsidR="00BE4B9E" w:rsidRPr="00307DE0" w:rsidTr="002B170B">
        <w:trPr>
          <w:trHeight w:val="390"/>
        </w:trPr>
        <w:tc>
          <w:tcPr>
            <w:tcW w:w="1260" w:type="dxa"/>
            <w:tcBorders>
              <w:top w:val="single" w:sz="6" w:space="0" w:color="990033"/>
              <w:left w:val="nil"/>
              <w:bottom w:val="nil"/>
              <w:right w:val="nil"/>
            </w:tcBorders>
            <w:vAlign w:val="center"/>
          </w:tcPr>
          <w:p w:rsidR="00BE4B9E" w:rsidRPr="005C6651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>
              <w:rPr>
                <w:rFonts w:ascii="Verdana" w:hAnsi="Verdana" w:cs="Arial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580" w:type="dxa"/>
            <w:tcBorders>
              <w:top w:val="single" w:sz="6" w:space="0" w:color="990033"/>
              <w:left w:val="nil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D31FF">
              <w:rPr>
                <w:rFonts w:ascii="Arial" w:hAnsi="Arial" w:cs="Arial"/>
              </w:rPr>
              <w:t>Il paziente ha perso peso negli ultimi 3 mesi?</w:t>
            </w:r>
          </w:p>
        </w:tc>
        <w:tc>
          <w:tcPr>
            <w:tcW w:w="1620" w:type="dxa"/>
            <w:tcBorders>
              <w:top w:val="single" w:sz="6" w:space="0" w:color="990033"/>
              <w:left w:val="single" w:sz="6" w:space="0" w:color="990033"/>
              <w:bottom w:val="nil"/>
              <w:right w:val="nil"/>
            </w:tcBorders>
            <w:vAlign w:val="center"/>
          </w:tcPr>
          <w:p w:rsidR="00BE4B9E" w:rsidRPr="00307DE0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SI</w:t>
            </w:r>
          </w:p>
        </w:tc>
        <w:tc>
          <w:tcPr>
            <w:tcW w:w="1440" w:type="dxa"/>
            <w:tcBorders>
              <w:top w:val="single" w:sz="6" w:space="0" w:color="990033"/>
              <w:left w:val="nil"/>
              <w:bottom w:val="nil"/>
              <w:right w:val="nil"/>
            </w:tcBorders>
            <w:vAlign w:val="center"/>
          </w:tcPr>
          <w:p w:rsidR="00BE4B9E" w:rsidRPr="00307DE0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NO</w:t>
            </w:r>
          </w:p>
        </w:tc>
      </w:tr>
      <w:tr w:rsidR="00BE4B9E" w:rsidRPr="00307DE0" w:rsidTr="002B170B">
        <w:trPr>
          <w:trHeight w:val="390"/>
        </w:trPr>
        <w:tc>
          <w:tcPr>
            <w:tcW w:w="1260" w:type="dxa"/>
            <w:tcBorders>
              <w:top w:val="single" w:sz="6" w:space="0" w:color="990033"/>
              <w:left w:val="nil"/>
              <w:bottom w:val="nil"/>
              <w:right w:val="nil"/>
            </w:tcBorders>
            <w:vAlign w:val="center"/>
          </w:tcPr>
          <w:p w:rsidR="00BE4B9E" w:rsidRPr="005C6651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>
              <w:rPr>
                <w:rFonts w:ascii="Verdana" w:hAnsi="Verdana" w:cs="Arial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580" w:type="dxa"/>
            <w:tcBorders>
              <w:top w:val="single" w:sz="6" w:space="0" w:color="990033"/>
              <w:left w:val="nil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D31FF">
              <w:rPr>
                <w:rFonts w:ascii="Arial" w:hAnsi="Arial" w:cs="Arial"/>
              </w:rPr>
              <w:t>il paziente ha ridotto l’</w:t>
            </w:r>
            <w:proofErr w:type="spellStart"/>
            <w:r w:rsidRPr="000D31FF">
              <w:rPr>
                <w:rFonts w:ascii="Arial" w:hAnsi="Arial" w:cs="Arial"/>
              </w:rPr>
              <w:t>intake</w:t>
            </w:r>
            <w:proofErr w:type="spellEnd"/>
            <w:r w:rsidRPr="000D31FF">
              <w:rPr>
                <w:rFonts w:ascii="Arial" w:hAnsi="Arial" w:cs="Arial"/>
              </w:rPr>
              <w:t xml:space="preserve"> nell’ultima settimana?</w:t>
            </w:r>
          </w:p>
        </w:tc>
        <w:tc>
          <w:tcPr>
            <w:tcW w:w="1620" w:type="dxa"/>
            <w:tcBorders>
              <w:top w:val="single" w:sz="6" w:space="0" w:color="990033"/>
              <w:left w:val="single" w:sz="6" w:space="0" w:color="990033"/>
              <w:bottom w:val="nil"/>
              <w:right w:val="nil"/>
            </w:tcBorders>
            <w:vAlign w:val="center"/>
          </w:tcPr>
          <w:p w:rsidR="00BE4B9E" w:rsidRPr="00307DE0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SI</w:t>
            </w:r>
          </w:p>
        </w:tc>
        <w:tc>
          <w:tcPr>
            <w:tcW w:w="1440" w:type="dxa"/>
            <w:tcBorders>
              <w:top w:val="single" w:sz="6" w:space="0" w:color="990033"/>
              <w:left w:val="nil"/>
              <w:bottom w:val="nil"/>
              <w:right w:val="nil"/>
            </w:tcBorders>
            <w:vAlign w:val="center"/>
          </w:tcPr>
          <w:p w:rsidR="00BE4B9E" w:rsidRPr="00307DE0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NO</w:t>
            </w:r>
          </w:p>
        </w:tc>
      </w:tr>
      <w:tr w:rsidR="00BE4B9E" w:rsidRPr="00307DE0" w:rsidTr="002B170B">
        <w:trPr>
          <w:trHeight w:val="390"/>
        </w:trPr>
        <w:tc>
          <w:tcPr>
            <w:tcW w:w="1260" w:type="dxa"/>
            <w:tcBorders>
              <w:top w:val="single" w:sz="6" w:space="0" w:color="990033"/>
              <w:left w:val="nil"/>
              <w:bottom w:val="nil"/>
              <w:right w:val="nil"/>
            </w:tcBorders>
            <w:vAlign w:val="center"/>
          </w:tcPr>
          <w:p w:rsidR="00BE4B9E" w:rsidRPr="005C6651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>
              <w:rPr>
                <w:rFonts w:ascii="Verdana" w:hAnsi="Verdana" w:cs="Arial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5580" w:type="dxa"/>
            <w:tcBorders>
              <w:top w:val="single" w:sz="6" w:space="0" w:color="990033"/>
              <w:left w:val="nil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D31FF">
              <w:rPr>
                <w:rFonts w:ascii="Arial" w:hAnsi="Arial" w:cs="Arial"/>
              </w:rPr>
              <w:t>Il paziente è severamente malato? (esempio in terapia intensiva)</w:t>
            </w:r>
          </w:p>
        </w:tc>
        <w:tc>
          <w:tcPr>
            <w:tcW w:w="1620" w:type="dxa"/>
            <w:tcBorders>
              <w:top w:val="single" w:sz="6" w:space="0" w:color="990033"/>
              <w:left w:val="single" w:sz="6" w:space="0" w:color="990033"/>
              <w:bottom w:val="nil"/>
              <w:right w:val="nil"/>
            </w:tcBorders>
            <w:vAlign w:val="center"/>
          </w:tcPr>
          <w:p w:rsidR="00BE4B9E" w:rsidRPr="00307DE0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SI</w:t>
            </w:r>
          </w:p>
        </w:tc>
        <w:tc>
          <w:tcPr>
            <w:tcW w:w="1440" w:type="dxa"/>
            <w:tcBorders>
              <w:top w:val="single" w:sz="6" w:space="0" w:color="990033"/>
              <w:left w:val="nil"/>
              <w:bottom w:val="nil"/>
              <w:right w:val="nil"/>
            </w:tcBorders>
            <w:vAlign w:val="center"/>
          </w:tcPr>
          <w:p w:rsidR="00BE4B9E" w:rsidRPr="00307DE0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NO</w:t>
            </w:r>
          </w:p>
        </w:tc>
      </w:tr>
      <w:tr w:rsidR="00BE4B9E" w:rsidRPr="00307DE0" w:rsidTr="002B170B">
        <w:tc>
          <w:tcPr>
            <w:tcW w:w="9900" w:type="dxa"/>
            <w:gridSpan w:val="4"/>
            <w:tcBorders>
              <w:top w:val="single" w:sz="6" w:space="0" w:color="990033"/>
              <w:left w:val="nil"/>
              <w:bottom w:val="nil"/>
              <w:right w:val="nil"/>
            </w:tcBorders>
            <w:vAlign w:val="center"/>
          </w:tcPr>
          <w:p w:rsidR="00BE4B9E" w:rsidRPr="000D31FF" w:rsidRDefault="00BE4B9E" w:rsidP="002B170B">
            <w:pPr>
              <w:rPr>
                <w:rFonts w:ascii="Arial" w:hAnsi="Arial" w:cs="Arial"/>
                <w:sz w:val="20"/>
                <w:szCs w:val="20"/>
              </w:rPr>
            </w:pPr>
            <w:r w:rsidRPr="000D31FF">
              <w:rPr>
                <w:rFonts w:ascii="Arial" w:hAnsi="Arial" w:cs="Arial"/>
                <w:sz w:val="20"/>
                <w:szCs w:val="20"/>
              </w:rPr>
              <w:t>- Sì: Se la risposta è sì ad alcune domande, lo screening in tabella 2 è eseguito</w:t>
            </w:r>
          </w:p>
          <w:p w:rsidR="00BE4B9E" w:rsidRPr="000D31FF" w:rsidRDefault="00BE4B9E" w:rsidP="002B170B">
            <w:pPr>
              <w:rPr>
                <w:rFonts w:ascii="Arial" w:hAnsi="Arial" w:cs="Arial"/>
                <w:sz w:val="20"/>
                <w:szCs w:val="20"/>
              </w:rPr>
            </w:pPr>
            <w:r w:rsidRPr="000D31FF">
              <w:rPr>
                <w:rFonts w:ascii="Arial" w:hAnsi="Arial" w:cs="Arial"/>
                <w:sz w:val="20"/>
                <w:szCs w:val="20"/>
              </w:rPr>
              <w:t xml:space="preserve">- No: Se la risposta è no a tutte le domande il paziente è </w:t>
            </w:r>
            <w:proofErr w:type="spellStart"/>
            <w:r w:rsidRPr="000D31FF">
              <w:rPr>
                <w:rFonts w:ascii="Arial" w:hAnsi="Arial" w:cs="Arial"/>
                <w:sz w:val="20"/>
                <w:szCs w:val="20"/>
              </w:rPr>
              <w:t>risottoposto</w:t>
            </w:r>
            <w:proofErr w:type="spellEnd"/>
            <w:r w:rsidRPr="000D31FF">
              <w:rPr>
                <w:rFonts w:ascii="Arial" w:hAnsi="Arial" w:cs="Arial"/>
                <w:sz w:val="20"/>
                <w:szCs w:val="20"/>
              </w:rPr>
              <w:t xml:space="preserve"> a screening ad intervalli settimanali.</w:t>
            </w:r>
          </w:p>
          <w:p w:rsidR="00BE4B9E" w:rsidRPr="000D31FF" w:rsidRDefault="00BE4B9E" w:rsidP="002B170B">
            <w:pPr>
              <w:rPr>
                <w:rFonts w:ascii="Arial" w:hAnsi="Arial" w:cs="Arial"/>
                <w:color w:val="000000"/>
              </w:rPr>
            </w:pPr>
            <w:r w:rsidRPr="000D31FF">
              <w:rPr>
                <w:rFonts w:ascii="Arial" w:hAnsi="Arial" w:cs="Arial"/>
                <w:sz w:val="20"/>
                <w:szCs w:val="20"/>
              </w:rPr>
              <w:t>Se il paziente è programmato per un intervento di chirurgia maggiore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0D31FF">
              <w:rPr>
                <w:rFonts w:ascii="Arial" w:hAnsi="Arial" w:cs="Arial"/>
                <w:sz w:val="20"/>
                <w:szCs w:val="20"/>
              </w:rPr>
              <w:t xml:space="preserve"> un piano di cura nutrizionale dovrebbe essere considerato per impedire che si associ rischio nutrizionale.</w:t>
            </w:r>
          </w:p>
        </w:tc>
      </w:tr>
    </w:tbl>
    <w:p w:rsidR="00BE4B9E" w:rsidRPr="000D31FF" w:rsidRDefault="00BE4B9E" w:rsidP="00BE4B9E">
      <w:pPr>
        <w:tabs>
          <w:tab w:val="left" w:pos="0"/>
        </w:tabs>
        <w:rPr>
          <w:rFonts w:ascii="Arial" w:hAnsi="Arial" w:cs="Arial"/>
          <w:b/>
          <w:bCs/>
          <w:color w:val="003366"/>
          <w:sz w:val="36"/>
          <w:szCs w:val="36"/>
          <w:lang w:eastAsia="fr-FR" w:bidi="ne-NP"/>
        </w:rPr>
      </w:pPr>
    </w:p>
    <w:p w:rsidR="00BE4B9E" w:rsidRPr="00307DE0" w:rsidRDefault="00BE4B9E" w:rsidP="00BE4B9E">
      <w:pPr>
        <w:jc w:val="center"/>
        <w:rPr>
          <w:rFonts w:ascii="Arial" w:hAnsi="Arial" w:cs="Arial"/>
          <w:b/>
          <w:bCs/>
          <w:color w:val="003366"/>
          <w:sz w:val="36"/>
          <w:szCs w:val="36"/>
          <w:lang w:eastAsia="fr-FR" w:bidi="ne-NP"/>
        </w:rPr>
      </w:pPr>
      <w:proofErr w:type="spellStart"/>
      <w:r w:rsidRPr="00307DE0">
        <w:rPr>
          <w:rFonts w:ascii="Arial" w:hAnsi="Arial" w:cs="Arial"/>
          <w:b/>
          <w:bCs/>
          <w:color w:val="003366"/>
          <w:sz w:val="36"/>
          <w:szCs w:val="36"/>
          <w:lang w:eastAsia="fr-FR" w:bidi="ne-NP"/>
        </w:rPr>
        <w:t>Nutritional</w:t>
      </w:r>
      <w:proofErr w:type="spellEnd"/>
      <w:r w:rsidRPr="00307DE0">
        <w:rPr>
          <w:rFonts w:ascii="Arial" w:hAnsi="Arial" w:cs="Arial"/>
          <w:b/>
          <w:bCs/>
          <w:color w:val="003366"/>
          <w:sz w:val="36"/>
          <w:szCs w:val="36"/>
          <w:lang w:eastAsia="fr-FR" w:bidi="ne-NP"/>
        </w:rPr>
        <w:t xml:space="preserve"> Risk Screening</w:t>
      </w:r>
      <w:r>
        <w:rPr>
          <w:rFonts w:ascii="Arial" w:hAnsi="Arial" w:cs="Arial"/>
          <w:b/>
          <w:bCs/>
          <w:color w:val="003366"/>
          <w:sz w:val="36"/>
          <w:szCs w:val="36"/>
          <w:lang w:eastAsia="fr-FR" w:bidi="ne-NP"/>
        </w:rPr>
        <w:t xml:space="preserve"> (NRS)</w:t>
      </w:r>
    </w:p>
    <w:p w:rsidR="00BE4B9E" w:rsidRDefault="00BE4B9E" w:rsidP="00BE4B9E">
      <w:pPr>
        <w:rPr>
          <w:rFonts w:ascii="Arial" w:hAnsi="Arial" w:cs="Arial"/>
          <w:color w:val="000000"/>
          <w:lang w:eastAsia="fr-FR" w:bidi="ne-NP"/>
        </w:rPr>
      </w:pPr>
    </w:p>
    <w:tbl>
      <w:tblPr>
        <w:tblW w:w="9900" w:type="dxa"/>
        <w:tblInd w:w="24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80"/>
        <w:gridCol w:w="3960"/>
        <w:gridCol w:w="734"/>
        <w:gridCol w:w="4126"/>
      </w:tblGrid>
      <w:tr w:rsidR="00BE4B9E" w:rsidRPr="00307DE0" w:rsidTr="002B170B">
        <w:tc>
          <w:tcPr>
            <w:tcW w:w="1080" w:type="dxa"/>
            <w:tcBorders>
              <w:top w:val="single" w:sz="12" w:space="0" w:color="990033"/>
              <w:left w:val="nil"/>
              <w:bottom w:val="nil"/>
              <w:right w:val="nil"/>
            </w:tcBorders>
          </w:tcPr>
          <w:p w:rsidR="00BE4B9E" w:rsidRPr="00307DE0" w:rsidRDefault="00BE4B9E" w:rsidP="002B170B">
            <w:pPr>
              <w:spacing w:before="100" w:beforeAutospacing="1" w:after="100" w:afterAutospacing="1"/>
              <w:rPr>
                <w:rFonts w:ascii="Verdana" w:hAnsi="Verdana"/>
                <w:color w:val="000000"/>
              </w:rPr>
            </w:pPr>
            <w:r w:rsidRPr="00307DE0">
              <w:rPr>
                <w:rFonts w:ascii="Verdana" w:hAnsi="Verdana" w:cs="Arial"/>
                <w:color w:val="000000"/>
              </w:rPr>
              <w:t>punti</w:t>
            </w:r>
          </w:p>
        </w:tc>
        <w:tc>
          <w:tcPr>
            <w:tcW w:w="3960" w:type="dxa"/>
            <w:tcBorders>
              <w:top w:val="single" w:sz="12" w:space="0" w:color="990033"/>
              <w:left w:val="nil"/>
              <w:bottom w:val="nil"/>
              <w:right w:val="nil"/>
            </w:tcBorders>
          </w:tcPr>
          <w:p w:rsidR="00BE4B9E" w:rsidRPr="00307DE0" w:rsidRDefault="00BE4B9E" w:rsidP="002B170B">
            <w:pPr>
              <w:spacing w:before="100" w:beforeAutospacing="1" w:after="100" w:afterAutospacing="1"/>
              <w:rPr>
                <w:rFonts w:ascii="Verdana" w:hAnsi="Verdana"/>
                <w:color w:val="000000"/>
              </w:rPr>
            </w:pPr>
            <w:r w:rsidRPr="00307DE0">
              <w:rPr>
                <w:rFonts w:ascii="Verdana" w:hAnsi="Verdana" w:cs="Arial"/>
                <w:color w:val="000000"/>
              </w:rPr>
              <w:t>stato nutrizionale</w:t>
            </w:r>
          </w:p>
        </w:tc>
        <w:tc>
          <w:tcPr>
            <w:tcW w:w="734" w:type="dxa"/>
            <w:tcBorders>
              <w:top w:val="single" w:sz="12" w:space="0" w:color="990033"/>
              <w:left w:val="single" w:sz="6" w:space="0" w:color="990033"/>
              <w:bottom w:val="nil"/>
              <w:right w:val="nil"/>
            </w:tcBorders>
          </w:tcPr>
          <w:p w:rsidR="00BE4B9E" w:rsidRPr="00307DE0" w:rsidRDefault="00BE4B9E" w:rsidP="002B170B">
            <w:pPr>
              <w:spacing w:before="100" w:beforeAutospacing="1" w:after="100" w:afterAutospacing="1"/>
              <w:rPr>
                <w:rFonts w:ascii="Verdana" w:hAnsi="Verdana"/>
                <w:color w:val="000000"/>
              </w:rPr>
            </w:pPr>
            <w:r w:rsidRPr="00307DE0">
              <w:rPr>
                <w:rFonts w:ascii="Verdana" w:hAnsi="Verdana" w:cs="Arial"/>
                <w:color w:val="000000"/>
              </w:rPr>
              <w:t>punti</w:t>
            </w:r>
          </w:p>
        </w:tc>
        <w:tc>
          <w:tcPr>
            <w:tcW w:w="4126" w:type="dxa"/>
            <w:tcBorders>
              <w:top w:val="single" w:sz="12" w:space="0" w:color="990033"/>
              <w:left w:val="nil"/>
              <w:bottom w:val="nil"/>
              <w:right w:val="nil"/>
            </w:tcBorders>
          </w:tcPr>
          <w:p w:rsidR="00BE4B9E" w:rsidRPr="00307DE0" w:rsidRDefault="00BE4B9E" w:rsidP="002B170B">
            <w:pPr>
              <w:spacing w:before="100" w:beforeAutospacing="1" w:after="100" w:afterAutospacing="1"/>
              <w:ind w:right="120"/>
              <w:rPr>
                <w:rFonts w:ascii="Verdana" w:hAnsi="Verdana"/>
                <w:color w:val="000000"/>
              </w:rPr>
            </w:pPr>
            <w:r w:rsidRPr="00307DE0">
              <w:rPr>
                <w:rFonts w:ascii="Verdana" w:hAnsi="Verdana" w:cs="Arial"/>
                <w:color w:val="000000"/>
              </w:rPr>
              <w:t>condizione medica e trattamento</w:t>
            </w:r>
          </w:p>
        </w:tc>
      </w:tr>
      <w:tr w:rsidR="00BE4B9E" w:rsidRPr="00307DE0" w:rsidTr="002B170B">
        <w:trPr>
          <w:trHeight w:val="1555"/>
        </w:trPr>
        <w:tc>
          <w:tcPr>
            <w:tcW w:w="1080" w:type="dxa"/>
            <w:tcBorders>
              <w:top w:val="single" w:sz="6" w:space="0" w:color="990033"/>
              <w:left w:val="nil"/>
              <w:bottom w:val="nil"/>
              <w:right w:val="nil"/>
            </w:tcBorders>
            <w:vAlign w:val="center"/>
          </w:tcPr>
          <w:p w:rsidR="00BE4B9E" w:rsidRPr="005C6651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 w:rsidRPr="005C6651">
              <w:rPr>
                <w:rFonts w:ascii="Verdana" w:hAnsi="Verdana" w:cs="Arial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960" w:type="dxa"/>
            <w:tcBorders>
              <w:top w:val="single" w:sz="6" w:space="0" w:color="990033"/>
              <w:left w:val="nil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perdita peso &gt;5% negli ultimi 3 mesi</w:t>
            </w:r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br/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    </w:t>
            </w:r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oppure:</w:t>
            </w:r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br/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assunzione dietetica &lt;50-75% rispetto ai fabbisogni nella settimana precedente</w:t>
            </w:r>
          </w:p>
        </w:tc>
        <w:tc>
          <w:tcPr>
            <w:tcW w:w="734" w:type="dxa"/>
            <w:tcBorders>
              <w:top w:val="single" w:sz="6" w:space="0" w:color="990033"/>
              <w:left w:val="single" w:sz="6" w:space="0" w:color="990033"/>
              <w:bottom w:val="nil"/>
              <w:right w:val="nil"/>
            </w:tcBorders>
            <w:vAlign w:val="center"/>
          </w:tcPr>
          <w:p w:rsidR="00BE4B9E" w:rsidRPr="005C6651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 w:rsidRPr="005C6651">
              <w:rPr>
                <w:rFonts w:ascii="Verdana" w:hAnsi="Verdana" w:cs="Arial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126" w:type="dxa"/>
            <w:tcBorders>
              <w:top w:val="single" w:sz="6" w:space="0" w:color="990033"/>
              <w:left w:val="nil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ind w:right="120"/>
              <w:rPr>
                <w:rFonts w:ascii="Verdana" w:hAnsi="Verdana"/>
                <w:color w:val="000000"/>
                <w:sz w:val="20"/>
                <w:szCs w:val="20"/>
              </w:rPr>
            </w:pP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frattura dell'anca;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presenza di patologie croniche anche in fase di riacutizzazione: 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    epatopatie croniche cirrogene,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    malattie polmonari ostruttive croniche,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    tumori solidi;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 xml:space="preserve">radioterapia </w:t>
            </w:r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spellStart"/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ipercatabolismo</w:t>
            </w:r>
            <w:proofErr w:type="spellEnd"/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 xml:space="preserve"> lieve)</w:t>
            </w:r>
          </w:p>
        </w:tc>
      </w:tr>
      <w:tr w:rsidR="00BE4B9E" w:rsidRPr="00307DE0" w:rsidTr="002B170B">
        <w:tc>
          <w:tcPr>
            <w:tcW w:w="1080" w:type="dxa"/>
            <w:tcBorders>
              <w:top w:val="single" w:sz="6" w:space="0" w:color="990033"/>
              <w:left w:val="nil"/>
              <w:bottom w:val="nil"/>
              <w:right w:val="nil"/>
            </w:tcBorders>
            <w:vAlign w:val="center"/>
          </w:tcPr>
          <w:p w:rsidR="00BE4B9E" w:rsidRPr="005C6651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 w:rsidRPr="005C6651">
              <w:rPr>
                <w:rFonts w:ascii="Verdana" w:hAnsi="Verdana" w:cs="Arial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960" w:type="dxa"/>
            <w:tcBorders>
              <w:top w:val="single" w:sz="6" w:space="0" w:color="990033"/>
              <w:left w:val="nil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perdita peso &gt;5% negli ultimi 2 mesi</w:t>
            </w:r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br/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    </w:t>
            </w:r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oppure:</w:t>
            </w:r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br/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IMC 18,5-20,5 associato a condizioni generali scadute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    </w:t>
            </w:r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oppure: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assunzione dietetica &lt;25-50% rispetto ai fabbisogni nella settimana precedente</w:t>
            </w:r>
          </w:p>
        </w:tc>
        <w:tc>
          <w:tcPr>
            <w:tcW w:w="734" w:type="dxa"/>
            <w:tcBorders>
              <w:top w:val="single" w:sz="6" w:space="0" w:color="990033"/>
              <w:left w:val="single" w:sz="6" w:space="0" w:color="990033"/>
              <w:bottom w:val="nil"/>
              <w:right w:val="nil"/>
            </w:tcBorders>
            <w:vAlign w:val="center"/>
          </w:tcPr>
          <w:p w:rsidR="00BE4B9E" w:rsidRPr="005C6651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 w:rsidRPr="005C6651">
              <w:rPr>
                <w:rFonts w:ascii="Verdana" w:hAnsi="Verdana" w:cs="Arial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4126" w:type="dxa"/>
            <w:tcBorders>
              <w:top w:val="single" w:sz="6" w:space="0" w:color="990033"/>
              <w:left w:val="nil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ind w:right="120"/>
              <w:rPr>
                <w:rFonts w:ascii="Verdana" w:hAnsi="Verdana"/>
                <w:color w:val="000000"/>
                <w:sz w:val="20"/>
                <w:szCs w:val="20"/>
              </w:rPr>
            </w:pP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post-intervento di chirurgia (addominale) maggiore;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pazienti geriatrici istituzionalizzati;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ictus;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insufficienza renale nel postoperatorio;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pazienti ematologici;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 xml:space="preserve">chemioterapia </w:t>
            </w:r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spellStart"/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ipercatabolismo</w:t>
            </w:r>
            <w:proofErr w:type="spellEnd"/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 xml:space="preserve"> moderato)</w:t>
            </w:r>
          </w:p>
        </w:tc>
      </w:tr>
      <w:tr w:rsidR="00BE4B9E" w:rsidRPr="00307DE0" w:rsidTr="002B170B">
        <w:tc>
          <w:tcPr>
            <w:tcW w:w="1080" w:type="dxa"/>
            <w:tcBorders>
              <w:top w:val="single" w:sz="6" w:space="0" w:color="990033"/>
              <w:left w:val="nil"/>
              <w:bottom w:val="nil"/>
              <w:right w:val="nil"/>
            </w:tcBorders>
            <w:vAlign w:val="center"/>
          </w:tcPr>
          <w:p w:rsidR="00BE4B9E" w:rsidRPr="005C6651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 w:rsidRPr="005C6651">
              <w:rPr>
                <w:rFonts w:ascii="Verdana" w:hAnsi="Verdana" w:cs="Arial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960" w:type="dxa"/>
            <w:tcBorders>
              <w:top w:val="single" w:sz="6" w:space="0" w:color="990033"/>
              <w:left w:val="nil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perdita peso &gt;5% nell'ultimo mese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</w:r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    oppure:</w:t>
            </w:r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br/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IMC &lt;18,5 associato a condizioni generali scadute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</w:r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    oppure: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assunzione dietetica 0-25% rispetto ai fabbisogni nella settimana precedente</w:t>
            </w:r>
          </w:p>
        </w:tc>
        <w:tc>
          <w:tcPr>
            <w:tcW w:w="734" w:type="dxa"/>
            <w:tcBorders>
              <w:top w:val="single" w:sz="6" w:space="0" w:color="990033"/>
              <w:left w:val="single" w:sz="6" w:space="0" w:color="990033"/>
              <w:bottom w:val="nil"/>
              <w:right w:val="nil"/>
            </w:tcBorders>
            <w:vAlign w:val="center"/>
          </w:tcPr>
          <w:p w:rsidR="00BE4B9E" w:rsidRPr="005C6651" w:rsidRDefault="00BE4B9E" w:rsidP="002B170B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 w:rsidRPr="005C6651">
              <w:rPr>
                <w:rFonts w:ascii="Verdana" w:hAnsi="Verdana" w:cs="Arial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4126" w:type="dxa"/>
            <w:tcBorders>
              <w:top w:val="single" w:sz="6" w:space="0" w:color="990033"/>
              <w:left w:val="nil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ind w:right="120"/>
              <w:rPr>
                <w:rFonts w:ascii="Verdana" w:hAnsi="Verdana"/>
                <w:color w:val="000000"/>
                <w:sz w:val="20"/>
                <w:szCs w:val="20"/>
              </w:rPr>
            </w:pP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traumi cranici;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>trapianto di midollo osseo;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 xml:space="preserve">pazienti in terapia intensiva </w:t>
            </w:r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spellStart"/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>ipercatabolismo</w:t>
            </w:r>
            <w:proofErr w:type="spellEnd"/>
            <w:r w:rsidRPr="000D31FF"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  <w:t xml:space="preserve"> grave)</w:t>
            </w:r>
          </w:p>
        </w:tc>
      </w:tr>
      <w:tr w:rsidR="00BE4B9E" w:rsidRPr="00307DE0" w:rsidTr="002B170B">
        <w:tc>
          <w:tcPr>
            <w:tcW w:w="1080" w:type="dxa"/>
            <w:tcBorders>
              <w:top w:val="single" w:sz="12" w:space="0" w:color="990033"/>
              <w:left w:val="nil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12" w:space="0" w:color="990033"/>
              <w:left w:val="nil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totale A</w:t>
            </w:r>
          </w:p>
        </w:tc>
        <w:tc>
          <w:tcPr>
            <w:tcW w:w="734" w:type="dxa"/>
            <w:tcBorders>
              <w:top w:val="single" w:sz="12" w:space="0" w:color="990033"/>
              <w:left w:val="single" w:sz="6" w:space="0" w:color="990033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tcBorders>
              <w:top w:val="single" w:sz="12" w:space="0" w:color="990033"/>
              <w:left w:val="nil"/>
              <w:bottom w:val="nil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Totale B</w:t>
            </w:r>
          </w:p>
        </w:tc>
      </w:tr>
      <w:tr w:rsidR="00BE4B9E" w:rsidRPr="00307DE0" w:rsidTr="002B170B">
        <w:trPr>
          <w:trHeight w:val="20"/>
        </w:trPr>
        <w:tc>
          <w:tcPr>
            <w:tcW w:w="9900" w:type="dxa"/>
            <w:gridSpan w:val="4"/>
            <w:tcBorders>
              <w:top w:val="single" w:sz="6" w:space="0" w:color="990033"/>
              <w:left w:val="nil"/>
              <w:bottom w:val="single" w:sz="12" w:space="0" w:color="990033"/>
              <w:right w:val="nil"/>
            </w:tcBorders>
          </w:tcPr>
          <w:p w:rsidR="00BE4B9E" w:rsidRPr="000D31FF" w:rsidRDefault="00BE4B9E" w:rsidP="002B170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  TOTALE A+</w:t>
            </w:r>
            <w:proofErr w:type="gramStart"/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B:   </w:t>
            </w:r>
            <w:proofErr w:type="gramEnd"/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t>  basso rischio di malnutrizione (punteggio ≤2);</w:t>
            </w:r>
            <w:r w:rsidRPr="000D31FF">
              <w:rPr>
                <w:rFonts w:ascii="Verdana" w:hAnsi="Verdana" w:cs="Arial"/>
                <w:color w:val="000000"/>
                <w:sz w:val="20"/>
                <w:szCs w:val="20"/>
              </w:rPr>
              <w:br/>
              <w:t xml:space="preserve">                          rischio moderato/elevato di malnutrizione (punteggio ≥3)</w:t>
            </w:r>
          </w:p>
        </w:tc>
      </w:tr>
    </w:tbl>
    <w:p w:rsidR="00BE4B9E" w:rsidRDefault="00BE4B9E"/>
    <w:sectPr w:rsidR="00BE4B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B9E"/>
    <w:rsid w:val="00062C50"/>
    <w:rsid w:val="00BE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4:docId w14:val="2452757B"/>
  <w15:chartTrackingRefBased/>
  <w15:docId w15:val="{880C00EF-8171-4239-96FC-C1A3966FB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E4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Salute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Tomassini Sara</dc:creator>
  <cp:keywords/>
  <dc:description/>
  <cp:lastModifiedBy>Tomassini Sara</cp:lastModifiedBy>
  <cp:revision>3</cp:revision>
  <dcterms:created xsi:type="dcterms:W3CDTF">2021-09-06T13:22:00Z</dcterms:created>
  <dcterms:modified xsi:type="dcterms:W3CDTF">2021-09-06T13:30:00Z</dcterms:modified>
</cp:coreProperties>
</file>