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40D5" w14:textId="77777777" w:rsidR="008207F6" w:rsidRDefault="008207F6" w:rsidP="0030688D">
      <w:pPr>
        <w:jc w:val="center"/>
        <w:rPr>
          <w:b/>
        </w:rPr>
      </w:pPr>
    </w:p>
    <w:p w14:paraId="60FEB5F8" w14:textId="77777777" w:rsidR="0030688D" w:rsidRDefault="0030688D" w:rsidP="0030688D">
      <w:pPr>
        <w:jc w:val="center"/>
        <w:rPr>
          <w:b/>
        </w:rPr>
      </w:pPr>
      <w:r>
        <w:rPr>
          <w:b/>
        </w:rPr>
        <w:t>INIZIATIVA</w:t>
      </w:r>
      <w:r w:rsidRPr="00FF08CD">
        <w:rPr>
          <w:b/>
        </w:rPr>
        <w:t xml:space="preserve"> DELLA FONDAZIONE SANTA LUCIA IRCCS IN OCCASIONE </w:t>
      </w:r>
    </w:p>
    <w:p w14:paraId="2697E06F" w14:textId="08EF877B" w:rsidR="0030688D" w:rsidRPr="00FF08CD" w:rsidRDefault="0030688D" w:rsidP="0030688D">
      <w:pPr>
        <w:jc w:val="center"/>
        <w:rPr>
          <w:b/>
        </w:rPr>
      </w:pPr>
      <w:r w:rsidRPr="00FF08CD">
        <w:rPr>
          <w:b/>
        </w:rPr>
        <w:t>DELLA “SETTIMANA</w:t>
      </w:r>
      <w:r w:rsidR="008207F6">
        <w:rPr>
          <w:b/>
        </w:rPr>
        <w:t xml:space="preserve"> EUROPEA</w:t>
      </w:r>
      <w:r w:rsidRPr="00FF08CD">
        <w:rPr>
          <w:b/>
        </w:rPr>
        <w:t xml:space="preserve"> DELLA SCIENZA</w:t>
      </w:r>
      <w:r>
        <w:rPr>
          <w:b/>
        </w:rPr>
        <w:t xml:space="preserve"> 2017</w:t>
      </w:r>
      <w:r w:rsidRPr="00FF08CD">
        <w:rPr>
          <w:b/>
        </w:rPr>
        <w:t>”</w:t>
      </w:r>
    </w:p>
    <w:p w14:paraId="2B89C709" w14:textId="77777777" w:rsidR="0030688D" w:rsidRDefault="0030688D" w:rsidP="0030688D"/>
    <w:p w14:paraId="5FA56D66" w14:textId="77777777" w:rsidR="0030688D" w:rsidRDefault="0030688D" w:rsidP="0030688D"/>
    <w:p w14:paraId="58DBF269" w14:textId="77777777" w:rsidR="008207F6" w:rsidRDefault="008207F6" w:rsidP="0030688D"/>
    <w:p w14:paraId="6862C6AE" w14:textId="77777777" w:rsidR="0030688D" w:rsidRPr="009A0A2E" w:rsidRDefault="0030688D" w:rsidP="0030688D">
      <w:pPr>
        <w:rPr>
          <w:b/>
        </w:rPr>
      </w:pPr>
      <w:r w:rsidRPr="009A0A2E">
        <w:rPr>
          <w:b/>
        </w:rPr>
        <w:t>Presentazione</w:t>
      </w:r>
      <w:r>
        <w:rPr>
          <w:b/>
        </w:rPr>
        <w:t xml:space="preserve"> dell’evento</w:t>
      </w:r>
    </w:p>
    <w:p w14:paraId="306CFF3E" w14:textId="77777777" w:rsidR="0030688D" w:rsidRDefault="0030688D" w:rsidP="0030688D"/>
    <w:p w14:paraId="6088B4EE" w14:textId="01D4C5D3" w:rsidR="0030688D" w:rsidRDefault="0030688D" w:rsidP="0030688D">
      <w:bookmarkStart w:id="0" w:name="OLE_LINK1"/>
      <w:bookmarkStart w:id="1" w:name="OLE_LINK2"/>
      <w:r>
        <w:t xml:space="preserve">In occasione della “Settimana della Scienza”, promossa dalla Commissione Europea dal 23 al 30 settembre 2017, la Fondazione Santa Lucia </w:t>
      </w:r>
      <w:proofErr w:type="spellStart"/>
      <w:r>
        <w:t>Irccs</w:t>
      </w:r>
      <w:proofErr w:type="spellEnd"/>
      <w:r>
        <w:t xml:space="preserve"> apre le porte ai bambini di alcune Scuole Elementari di Roma per offrire loro un contatto esperienziale con tecnologie e attività svolte all’interno dei propri Laboratori.</w:t>
      </w:r>
      <w:r w:rsidR="007564D8">
        <w:t xml:space="preserve"> L’evento offrirà visite guidate e percorsi interattivi nei moderni laboratori della Fondazione, per scoprire le più moderne tecnologie create dalla ricerca e poste al servizio della nostra salute.</w:t>
      </w:r>
      <w:r w:rsidR="00171A7C">
        <w:t xml:space="preserve"> Sarà accompagnato da una mostra fotografica dedicata alle immagini più belle dell’attività di ricerca svolta presso la Fondazione.</w:t>
      </w:r>
    </w:p>
    <w:p w14:paraId="201E12D1" w14:textId="77777777" w:rsidR="001C0004" w:rsidRDefault="001C0004" w:rsidP="001C0004"/>
    <w:p w14:paraId="7791EC45" w14:textId="15FCD3E0" w:rsidR="0030688D" w:rsidRDefault="0030688D" w:rsidP="0030688D">
      <w:pPr>
        <w:spacing w:before="120"/>
      </w:pPr>
      <w:r>
        <w:t>Venerdì, 29 settembre 2017,</w:t>
      </w:r>
      <w:r w:rsidR="001C0004">
        <w:t xml:space="preserve"> giornata che si concluderà con la “Notte Europea dei Ricercatori”,</w:t>
      </w:r>
      <w:r>
        <w:t xml:space="preserve"> le classi che partecipano all’iniziativa saranno accompagnate attraverso un percorso a tappe che li porterà a scoprire come la ricerca ogni giorno lavora per offrire una vita più bella e più indipendente a tante persone meno fortunate, che hanno bisogno di assistenza per tornare a recuperare la capacità di muoversi, di comunicare con gli altri e di vivere in modo indipendente.</w:t>
      </w:r>
      <w:r w:rsidR="007564D8">
        <w:t xml:space="preserve"> I percorsi saranno animati da scienziati di diverse discipline mediche e ingegneristiche coinvolti nei progetti finanziati dal Ministero della Salute nella rete degli IRCCS italiani.</w:t>
      </w:r>
    </w:p>
    <w:p w14:paraId="3421FCCB" w14:textId="77777777" w:rsidR="0030688D" w:rsidRDefault="0030688D" w:rsidP="0030688D">
      <w:pPr>
        <w:spacing w:before="120"/>
      </w:pPr>
      <w:r>
        <w:t>Nel Laboratorio di SARA-t i bambini scopriranno come con gli occhi si possano comunicare parole o accendere luci e controllare tanti oggetti che loro altrimenti manipolano nella vita quotidiana con le mani. Sarà un modo intuitivo e semplice di fargli esperire una frontiera particolarmente avanzata della ricerca nell’ambito delle neuroscienze: le interfacce cervello-computer che stanno alla base di tante soluzioni domotiche e sono utilizzate anche in medicina per la riabilitazione di pazienti o per la comunicazione alternativa aumentativa.</w:t>
      </w:r>
    </w:p>
    <w:p w14:paraId="16EBB69D" w14:textId="76A28652" w:rsidR="0030688D" w:rsidRDefault="0030688D" w:rsidP="0030688D">
      <w:pPr>
        <w:spacing w:before="120"/>
      </w:pPr>
      <w:r>
        <w:t xml:space="preserve">Presso il </w:t>
      </w:r>
      <w:r w:rsidR="007564D8">
        <w:t>Laboratorio di Biorobotica</w:t>
      </w:r>
      <w:r>
        <w:t>, i bambini troveranno la versione reale dei loro eroi “</w:t>
      </w:r>
      <w:proofErr w:type="spellStart"/>
      <w:r>
        <w:t>Robocop</w:t>
      </w:r>
      <w:proofErr w:type="spellEnd"/>
      <w:r>
        <w:t>” e “Transformer”. Robot che stanno dalla parte dei buoni per aiutare persone con lesioni del midollo spinale a tornare a camminare.</w:t>
      </w:r>
    </w:p>
    <w:p w14:paraId="6BC967B8" w14:textId="77777777" w:rsidR="0030688D" w:rsidRDefault="0030688D" w:rsidP="0030688D">
      <w:pPr>
        <w:spacing w:before="120"/>
      </w:pPr>
      <w:r>
        <w:t xml:space="preserve">Infine, con l’aiuto dei biologi del Laboratorio Analisi e i ricercatori del Laboratorio di </w:t>
      </w:r>
      <w:proofErr w:type="spellStart"/>
      <w:r>
        <w:t>Biofilm</w:t>
      </w:r>
      <w:proofErr w:type="spellEnd"/>
      <w:r>
        <w:t xml:space="preserve"> microbici, i bambini saranno impegnati come veri scienziati a colorare vetrini di laboratorio per rendere visibili i batteri. Agli oculari di un vero microcopio di laboratorio potranno osservare il risultato del proprio lavoro e torneranno a casa a spiegare ai loro genitori che è importantissimo lavarsi le mani per difendere il nostro corpo da incursioni nemiche.</w:t>
      </w:r>
    </w:p>
    <w:p w14:paraId="289CF103" w14:textId="77777777" w:rsidR="0030688D" w:rsidRDefault="0030688D" w:rsidP="0030688D">
      <w:pPr>
        <w:spacing w:before="120"/>
      </w:pPr>
      <w:r>
        <w:t xml:space="preserve">La visita guidata terminerà con un momento di condivisione e gioia animato anche con il contributo dei Clown dell’Associazione VIP </w:t>
      </w:r>
      <w:proofErr w:type="spellStart"/>
      <w:r>
        <w:t>Onlus</w:t>
      </w:r>
      <w:proofErr w:type="spellEnd"/>
      <w:r>
        <w:t xml:space="preserve">, da anni attiva con la </w:t>
      </w:r>
      <w:proofErr w:type="spellStart"/>
      <w:r>
        <w:t>clownterapia</w:t>
      </w:r>
      <w:proofErr w:type="spellEnd"/>
      <w:r>
        <w:t xml:space="preserve"> presso l’Ospedale della Fondazione Santa Lucia </w:t>
      </w:r>
      <w:proofErr w:type="spellStart"/>
      <w:r>
        <w:t>Irccs</w:t>
      </w:r>
      <w:proofErr w:type="spellEnd"/>
      <w:r>
        <w:t xml:space="preserve"> e il suo Centro di Riabilitazione Infantile.</w:t>
      </w:r>
    </w:p>
    <w:bookmarkEnd w:id="0"/>
    <w:bookmarkEnd w:id="1"/>
    <w:p w14:paraId="7187D55B" w14:textId="77777777" w:rsidR="00D672D0" w:rsidRDefault="00D672D0">
      <w:pPr>
        <w:jc w:val="left"/>
      </w:pPr>
    </w:p>
    <w:p w14:paraId="013D26E1" w14:textId="77777777" w:rsidR="00D672D0" w:rsidRDefault="00D672D0">
      <w:pPr>
        <w:jc w:val="left"/>
      </w:pPr>
    </w:p>
    <w:p w14:paraId="0EEF0F2F" w14:textId="7E5E42FF" w:rsidR="00D672D0" w:rsidRDefault="00D672D0">
      <w:pPr>
        <w:jc w:val="left"/>
      </w:pPr>
      <w:r w:rsidRPr="00D672D0">
        <w:rPr>
          <w:b/>
        </w:rPr>
        <w:t xml:space="preserve">Pagina Web dell’evento: </w:t>
      </w:r>
      <w:hyperlink r:id="rId8" w:history="1">
        <w:r w:rsidRPr="00BE5917">
          <w:rPr>
            <w:rStyle w:val="Collegamentoipertestuale"/>
          </w:rPr>
          <w:t>http://www.hsantalucia.it/nottedeiricercatori</w:t>
        </w:r>
      </w:hyperlink>
    </w:p>
    <w:p w14:paraId="7A49D4C1" w14:textId="77777777" w:rsidR="00D672D0" w:rsidRDefault="00D672D0">
      <w:pPr>
        <w:jc w:val="left"/>
      </w:pPr>
    </w:p>
    <w:p w14:paraId="4BD8FC12" w14:textId="6501BE51" w:rsidR="00D672D0" w:rsidRDefault="00D672D0">
      <w:pPr>
        <w:jc w:val="left"/>
      </w:pPr>
      <w:r w:rsidRPr="00D672D0">
        <w:rPr>
          <w:b/>
        </w:rPr>
        <w:t xml:space="preserve">Informazioni: </w:t>
      </w:r>
      <w:hyperlink r:id="rId9" w:history="1">
        <w:r w:rsidRPr="00BE5917">
          <w:rPr>
            <w:rStyle w:val="Collegamentoipertestuale"/>
          </w:rPr>
          <w:t>info@hsantalucia.it</w:t>
        </w:r>
      </w:hyperlink>
    </w:p>
    <w:p w14:paraId="1F58E8A2" w14:textId="5E4B1D06" w:rsidR="001C0004" w:rsidRDefault="001C0004">
      <w:pPr>
        <w:jc w:val="left"/>
      </w:pPr>
      <w:r>
        <w:br w:type="page"/>
      </w:r>
    </w:p>
    <w:p w14:paraId="5042AD0A" w14:textId="77777777" w:rsidR="008207F6" w:rsidRDefault="0030688D" w:rsidP="001C0004">
      <w:pPr>
        <w:jc w:val="center"/>
        <w:rPr>
          <w:b/>
          <w:sz w:val="28"/>
          <w:szCs w:val="28"/>
        </w:rPr>
      </w:pPr>
      <w:r w:rsidRPr="008207F6">
        <w:rPr>
          <w:b/>
          <w:sz w:val="28"/>
          <w:szCs w:val="28"/>
        </w:rPr>
        <w:lastRenderedPageBreak/>
        <w:t>Programma</w:t>
      </w:r>
      <w:r w:rsidR="008207F6">
        <w:rPr>
          <w:b/>
          <w:sz w:val="28"/>
          <w:szCs w:val="28"/>
        </w:rPr>
        <w:t xml:space="preserve"> di Venerdì, 21 settembre 2017</w:t>
      </w:r>
    </w:p>
    <w:p w14:paraId="6C037871" w14:textId="28F54488" w:rsidR="0030688D" w:rsidRPr="008207F6" w:rsidRDefault="001C0004" w:rsidP="00EE4046">
      <w:pPr>
        <w:spacing w:before="120"/>
        <w:jc w:val="center"/>
        <w:rPr>
          <w:b/>
          <w:sz w:val="28"/>
          <w:szCs w:val="28"/>
        </w:rPr>
      </w:pPr>
      <w:r w:rsidRPr="008207F6">
        <w:rPr>
          <w:b/>
          <w:sz w:val="28"/>
          <w:szCs w:val="28"/>
        </w:rPr>
        <w:t>(“Notte Europea dei Ricercatori”)</w:t>
      </w:r>
    </w:p>
    <w:p w14:paraId="752C6745" w14:textId="77777777" w:rsidR="001C0004" w:rsidRDefault="001C0004" w:rsidP="0030688D">
      <w:pPr>
        <w:jc w:val="left"/>
      </w:pPr>
    </w:p>
    <w:p w14:paraId="6452DE76" w14:textId="77777777" w:rsidR="008207F6" w:rsidRDefault="008207F6" w:rsidP="0030688D">
      <w:pPr>
        <w:jc w:val="left"/>
      </w:pPr>
    </w:p>
    <w:p w14:paraId="4A8E33B5" w14:textId="139023E5" w:rsidR="0030688D" w:rsidRPr="009A0A2E" w:rsidRDefault="00EE4046" w:rsidP="0030688D">
      <w:pPr>
        <w:jc w:val="left"/>
      </w:pPr>
      <w:r>
        <w:t xml:space="preserve">Fondazione Santa Lucia </w:t>
      </w:r>
      <w:proofErr w:type="spellStart"/>
      <w:r>
        <w:t>Irccs</w:t>
      </w:r>
      <w:proofErr w:type="spellEnd"/>
      <w:r w:rsidR="0030688D">
        <w:t>,</w:t>
      </w:r>
      <w:r>
        <w:t xml:space="preserve"> </w:t>
      </w:r>
      <w:r w:rsidR="0030688D">
        <w:t>via Ardeatina 354 - Roma</w:t>
      </w:r>
    </w:p>
    <w:p w14:paraId="4C628936" w14:textId="77777777" w:rsidR="0030688D" w:rsidRDefault="0030688D" w:rsidP="0030688D">
      <w:pPr>
        <w:jc w:val="center"/>
      </w:pPr>
    </w:p>
    <w:p w14:paraId="5A2D3287" w14:textId="77777777" w:rsidR="008207F6" w:rsidRPr="00BD2869" w:rsidRDefault="008207F6" w:rsidP="0030688D">
      <w:pPr>
        <w:jc w:val="center"/>
      </w:pPr>
    </w:p>
    <w:p w14:paraId="7B36AA04" w14:textId="77777777" w:rsidR="0030688D" w:rsidRDefault="0030688D" w:rsidP="0030688D">
      <w:pPr>
        <w:tabs>
          <w:tab w:val="left" w:pos="1276"/>
        </w:tabs>
        <w:spacing w:before="120"/>
        <w:ind w:left="1276" w:hanging="1276"/>
      </w:pPr>
      <w:bookmarkStart w:id="2" w:name="OLE_LINK3"/>
      <w:bookmarkStart w:id="3" w:name="OLE_LINK4"/>
      <w:r>
        <w:rPr>
          <w:b/>
        </w:rPr>
        <w:t>ore 16</w:t>
      </w:r>
      <w:r w:rsidRPr="00AA2930">
        <w:rPr>
          <w:b/>
        </w:rPr>
        <w:t>.00</w:t>
      </w:r>
      <w:r>
        <w:tab/>
        <w:t>Saluto di benvenuto agli ospiti e inizio percorso a tappe alla scoperta della Scienza.</w:t>
      </w:r>
    </w:p>
    <w:p w14:paraId="612085E3" w14:textId="103480FB" w:rsidR="0030688D" w:rsidRPr="00BD2869" w:rsidRDefault="0030688D" w:rsidP="0030688D">
      <w:pPr>
        <w:spacing w:before="120"/>
        <w:ind w:left="1276" w:hanging="1276"/>
      </w:pPr>
      <w:r>
        <w:rPr>
          <w:b/>
        </w:rPr>
        <w:t>ore 16</w:t>
      </w:r>
      <w:r w:rsidRPr="00AA2930">
        <w:rPr>
          <w:b/>
        </w:rPr>
        <w:t>.20</w:t>
      </w:r>
      <w:r>
        <w:tab/>
        <w:t>SARA-t. Dimostrazione del sistema di sc</w:t>
      </w:r>
      <w:bookmarkStart w:id="4" w:name="_GoBack"/>
      <w:bookmarkEnd w:id="4"/>
      <w:r>
        <w:t>rittura con movimento oculare e del sistema di domotica per gestisce apparecchi elettrici senza muoversi. I bambini provano a utilizzare entrambi gli strumenti.</w:t>
      </w:r>
    </w:p>
    <w:p w14:paraId="37BD324D" w14:textId="527C9387" w:rsidR="0030688D" w:rsidRPr="00AA2930" w:rsidRDefault="0030688D" w:rsidP="0030688D">
      <w:pPr>
        <w:spacing w:before="120"/>
        <w:ind w:left="1276" w:hanging="1276"/>
      </w:pPr>
      <w:r>
        <w:rPr>
          <w:b/>
        </w:rPr>
        <w:t>ore 17</w:t>
      </w:r>
      <w:r w:rsidRPr="00AA2930">
        <w:rPr>
          <w:b/>
        </w:rPr>
        <w:t>.</w:t>
      </w:r>
      <w:r>
        <w:rPr>
          <w:b/>
        </w:rPr>
        <w:t>10</w:t>
      </w:r>
      <w:r>
        <w:tab/>
        <w:t xml:space="preserve">Laboratorio di </w:t>
      </w:r>
      <w:proofErr w:type="spellStart"/>
      <w:r>
        <w:t>Biorobotica</w:t>
      </w:r>
      <w:proofErr w:type="spellEnd"/>
      <w:r>
        <w:t xml:space="preserve">. I ricercatori mostrano l’esoscheletro </w:t>
      </w:r>
      <w:proofErr w:type="spellStart"/>
      <w:r>
        <w:t>ReWalk</w:t>
      </w:r>
      <w:proofErr w:type="spellEnd"/>
      <w:r>
        <w:t xml:space="preserve"> per restituire il cammino a persone con lesioni del midollo spinale. Durante la presentazione viene proiettato un video con dimostrazione dell’utilizzo di questa tecnologia robotica d’avanguardia.</w:t>
      </w:r>
    </w:p>
    <w:p w14:paraId="703F8FD5" w14:textId="14E93AAC" w:rsidR="0030688D" w:rsidRPr="009A0A2E" w:rsidRDefault="0030688D" w:rsidP="0030688D">
      <w:pPr>
        <w:tabs>
          <w:tab w:val="left" w:pos="1276"/>
        </w:tabs>
        <w:spacing w:before="120"/>
        <w:ind w:left="1276" w:hanging="1276"/>
      </w:pPr>
      <w:r>
        <w:rPr>
          <w:b/>
        </w:rPr>
        <w:t>ore 17</w:t>
      </w:r>
      <w:r w:rsidRPr="00F81389">
        <w:rPr>
          <w:b/>
        </w:rPr>
        <w:t>.</w:t>
      </w:r>
      <w:r>
        <w:rPr>
          <w:b/>
        </w:rPr>
        <w:t>45</w:t>
      </w:r>
      <w:r w:rsidRPr="00F81389">
        <w:rPr>
          <w:b/>
        </w:rPr>
        <w:tab/>
      </w:r>
      <w:r w:rsidRPr="00CF4F09">
        <w:t>Laboratorio Analisi</w:t>
      </w:r>
      <w:r>
        <w:t>. Guidati dal personale del Laboratorio ogni bambino colorerà un vetrino con batteri e potrà osservare al microscopio il risultato del proprio lavoro. Sarà anche un’occasione per parlare d’igiene e praticare il lavaggio delle mani.</w:t>
      </w:r>
    </w:p>
    <w:p w14:paraId="517DD2BE" w14:textId="361700F0" w:rsidR="0030688D" w:rsidRPr="000F7E87" w:rsidRDefault="0030688D" w:rsidP="0030688D">
      <w:pPr>
        <w:tabs>
          <w:tab w:val="left" w:pos="1276"/>
        </w:tabs>
        <w:spacing w:before="120"/>
        <w:ind w:left="1276" w:hanging="1276"/>
        <w:rPr>
          <w:b/>
        </w:rPr>
      </w:pPr>
      <w:r>
        <w:rPr>
          <w:b/>
        </w:rPr>
        <w:t xml:space="preserve">ore </w:t>
      </w:r>
      <w:r w:rsidRPr="00BD2869">
        <w:rPr>
          <w:b/>
        </w:rPr>
        <w:t>1</w:t>
      </w:r>
      <w:r>
        <w:rPr>
          <w:b/>
        </w:rPr>
        <w:t>8</w:t>
      </w:r>
      <w:r w:rsidRPr="00BD2869">
        <w:rPr>
          <w:b/>
        </w:rPr>
        <w:t>.45</w:t>
      </w:r>
      <w:r w:rsidRPr="00BD2869">
        <w:rPr>
          <w:b/>
        </w:rPr>
        <w:tab/>
      </w:r>
      <w:r w:rsidRPr="009A0A2E">
        <w:t>Inc</w:t>
      </w:r>
      <w:r>
        <w:t xml:space="preserve">ontro finale dei due gruppi con breve rinfresco. I Clown dell’Associazione VIP festeggiano insieme la visita durante un momento di merenda. Ai bambini viene consegnato un </w:t>
      </w:r>
      <w:r w:rsidR="0038744B">
        <w:rPr>
          <w:b/>
        </w:rPr>
        <w:t>Diploma di “Ricercatore Junior della Fondazione Santa Lucia”</w:t>
      </w:r>
      <w:r>
        <w:t>.</w:t>
      </w:r>
    </w:p>
    <w:bookmarkEnd w:id="2"/>
    <w:bookmarkEnd w:id="3"/>
    <w:p w14:paraId="4FF939FE" w14:textId="2C87C018" w:rsidR="009C2293" w:rsidRDefault="009C2293" w:rsidP="008B6280"/>
    <w:p w14:paraId="62A37CD2" w14:textId="77777777" w:rsidR="00D672D0" w:rsidRDefault="00D672D0" w:rsidP="00D672D0">
      <w:pPr>
        <w:jc w:val="left"/>
      </w:pPr>
    </w:p>
    <w:p w14:paraId="34F86433" w14:textId="77777777" w:rsidR="00D672D0" w:rsidRDefault="00D672D0" w:rsidP="00D672D0">
      <w:pPr>
        <w:jc w:val="left"/>
      </w:pPr>
      <w:r w:rsidRPr="00D672D0">
        <w:rPr>
          <w:b/>
        </w:rPr>
        <w:t xml:space="preserve">Pagina Web dell’evento: </w:t>
      </w:r>
      <w:hyperlink r:id="rId10" w:history="1">
        <w:r w:rsidRPr="00BE5917">
          <w:rPr>
            <w:rStyle w:val="Collegamentoipertestuale"/>
          </w:rPr>
          <w:t>http://www.hsantalucia.it/nottedeiricercatori</w:t>
        </w:r>
      </w:hyperlink>
    </w:p>
    <w:p w14:paraId="3828BF2F" w14:textId="77777777" w:rsidR="00D672D0" w:rsidRDefault="00D672D0" w:rsidP="00D672D0">
      <w:pPr>
        <w:jc w:val="left"/>
      </w:pPr>
    </w:p>
    <w:p w14:paraId="0E3B52EE" w14:textId="77777777" w:rsidR="00D672D0" w:rsidRDefault="00D672D0" w:rsidP="00D672D0">
      <w:pPr>
        <w:jc w:val="left"/>
      </w:pPr>
      <w:r w:rsidRPr="00D672D0">
        <w:rPr>
          <w:b/>
        </w:rPr>
        <w:t xml:space="preserve">Informazioni: </w:t>
      </w:r>
      <w:hyperlink r:id="rId11" w:history="1">
        <w:r w:rsidRPr="00BE5917">
          <w:rPr>
            <w:rStyle w:val="Collegamentoipertestuale"/>
          </w:rPr>
          <w:t>info@hsantalucia.it</w:t>
        </w:r>
      </w:hyperlink>
    </w:p>
    <w:p w14:paraId="46987A95" w14:textId="77777777" w:rsidR="00D672D0" w:rsidRPr="002129DF" w:rsidRDefault="00D672D0" w:rsidP="008B6280"/>
    <w:sectPr w:rsidR="00D672D0" w:rsidRPr="002129DF" w:rsidSect="00FF4FB4">
      <w:footerReference w:type="default" r:id="rId12"/>
      <w:headerReference w:type="first" r:id="rId13"/>
      <w:footerReference w:type="first" r:id="rId14"/>
      <w:pgSz w:w="11900" w:h="16840"/>
      <w:pgMar w:top="1127" w:right="1021" w:bottom="98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9E621" w14:textId="77777777" w:rsidR="00D35341" w:rsidRDefault="00D35341" w:rsidP="002A05A4">
      <w:r>
        <w:separator/>
      </w:r>
    </w:p>
  </w:endnote>
  <w:endnote w:type="continuationSeparator" w:id="0">
    <w:p w14:paraId="578AD8F3" w14:textId="77777777" w:rsidR="00D35341" w:rsidRDefault="00D35341" w:rsidP="002A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45B5" w14:textId="77777777" w:rsidR="00D35341" w:rsidRDefault="00D35341" w:rsidP="00F20F7E">
    <w:pPr>
      <w:pStyle w:val="Pidipagina"/>
      <w:tabs>
        <w:tab w:val="clear" w:pos="9638"/>
        <w:tab w:val="right" w:pos="9797"/>
      </w:tabs>
      <w:rPr>
        <w:rFonts w:cs="Arial"/>
        <w:b/>
        <w:color w:val="00317C"/>
        <w:sz w:val="20"/>
        <w:szCs w:val="20"/>
      </w:rPr>
    </w:pPr>
  </w:p>
  <w:p w14:paraId="46C5147C" w14:textId="77777777" w:rsidR="00D35341" w:rsidRDefault="00D35341" w:rsidP="00F20F7E">
    <w:pPr>
      <w:pStyle w:val="Pidipagina"/>
      <w:tabs>
        <w:tab w:val="clear" w:pos="9638"/>
        <w:tab w:val="right" w:pos="9797"/>
      </w:tabs>
      <w:rPr>
        <w:rFonts w:cs="Arial"/>
        <w:b/>
        <w:color w:val="00317C"/>
        <w:sz w:val="20"/>
        <w:szCs w:val="20"/>
      </w:rPr>
    </w:pPr>
  </w:p>
  <w:p w14:paraId="48FF1CDF" w14:textId="31C25500" w:rsidR="00D35341" w:rsidRDefault="00D35341" w:rsidP="00F20F7E">
    <w:pPr>
      <w:pStyle w:val="Pidipagina"/>
      <w:tabs>
        <w:tab w:val="clear" w:pos="9638"/>
        <w:tab w:val="right" w:pos="9797"/>
      </w:tabs>
      <w:rPr>
        <w:rFonts w:cs="Arial"/>
        <w:b/>
        <w:color w:val="00317C"/>
        <w:sz w:val="20"/>
        <w:szCs w:val="20"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C3572" wp14:editId="7D1982C0">
              <wp:simplePos x="0" y="0"/>
              <wp:positionH relativeFrom="column">
                <wp:posOffset>3752215</wp:posOffset>
              </wp:positionH>
              <wp:positionV relativeFrom="paragraph">
                <wp:posOffset>-499110</wp:posOffset>
              </wp:positionV>
              <wp:extent cx="1708785" cy="79311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7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1F151" w14:textId="72E11C34" w:rsidR="00D35341" w:rsidRPr="00F666F1" w:rsidRDefault="00D35341" w:rsidP="004529E8">
                          <w:pPr>
                            <w:pStyle w:val="Indirizzi"/>
                          </w:pPr>
                          <w:r w:rsidRPr="00F666F1">
                            <w:t>M 9.2.1</w:t>
                          </w:r>
                          <w:r>
                            <w:t xml:space="preserve"> | </w:t>
                          </w:r>
                          <w:r w:rsidRPr="00F666F1">
                            <w:t>Rev. 1 15/03/2016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95.45pt;margin-top:-39.25pt;width:134.55pt;height:6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" filled="f" stroked="f">
              <v:textbox>
                <w:txbxContent>
                  <w:p w14:paraId="4C41F151" w14:textId="72E11C34" w:rsidR="004529E8" w:rsidRPr="00F666F1" w:rsidRDefault="004529E8" w:rsidP="004529E8">
                    <w:pPr>
                      <w:pStyle w:val="Indirizzi"/>
                    </w:pPr>
                    <w:r w:rsidRPr="00F666F1">
                      <w:t>M 9.2.1</w:t>
                    </w:r>
                    <w:r>
                      <w:t xml:space="preserve"> | </w:t>
                    </w:r>
                    <w:r w:rsidRPr="00F666F1">
                      <w:t>Rev. 1 15/03/2016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0F59A90" wp14:editId="77042D7C">
          <wp:simplePos x="0" y="0"/>
          <wp:positionH relativeFrom="margin">
            <wp:posOffset>-24765</wp:posOffset>
          </wp:positionH>
          <wp:positionV relativeFrom="margin">
            <wp:posOffset>9459595</wp:posOffset>
          </wp:positionV>
          <wp:extent cx="1079500" cy="164465"/>
          <wp:effectExtent l="0" t="0" r="12700" b="0"/>
          <wp:wrapNone/>
          <wp:docPr id="4" name="Immagine 4" descr="PAOLOP:Users:paoloperrini:Desktop:20151023_ESEC_MODULISTICA:TEMPLATE:20152310_INTESTAZIONE_CI_PAGINA1_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OLOP:Users:paoloperrini:Desktop:20151023_ESEC_MODULISTICA:TEMPLATE:20152310_INTESTAZIONE_CI_PAGINA1_S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4" t="68418" r="64590" b="15465"/>
                  <a:stretch/>
                </pic:blipFill>
                <pic:spPr bwMode="auto">
                  <a:xfrm>
                    <a:off x="0" y="0"/>
                    <a:ext cx="107950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6327D" w14:textId="4B35A573" w:rsidR="00D35341" w:rsidRPr="002B2487" w:rsidRDefault="00D35341" w:rsidP="009E5250">
    <w:pPr>
      <w:pStyle w:val="Pidipagina"/>
      <w:tabs>
        <w:tab w:val="clear" w:pos="9638"/>
        <w:tab w:val="right" w:pos="9858"/>
      </w:tabs>
      <w:rPr>
        <w:rFonts w:cs="Arial"/>
        <w:color w:val="00317C"/>
        <w:sz w:val="15"/>
        <w:szCs w:val="15"/>
      </w:rPr>
    </w:pPr>
    <w:r>
      <w:rPr>
        <w:rFonts w:cs="Arial"/>
        <w:color w:val="00317C"/>
        <w:sz w:val="15"/>
        <w:szCs w:val="15"/>
      </w:rPr>
      <w:tab/>
    </w:r>
    <w:r>
      <w:rPr>
        <w:rFonts w:cs="Arial"/>
        <w:color w:val="00317C"/>
        <w:sz w:val="15"/>
        <w:szCs w:val="15"/>
      </w:rPr>
      <w:tab/>
    </w:r>
    <w:r>
      <w:rPr>
        <w:rFonts w:cs="Arial"/>
        <w:color w:val="00317C"/>
        <w:sz w:val="15"/>
        <w:szCs w:val="15"/>
      </w:rPr>
      <w:fldChar w:fldCharType="begin"/>
    </w:r>
    <w:r>
      <w:rPr>
        <w:rFonts w:cs="Arial"/>
        <w:color w:val="00317C"/>
        <w:sz w:val="15"/>
        <w:szCs w:val="15"/>
      </w:rPr>
      <w:instrText xml:space="preserve"> PAGE  \* MERGEFORMAT </w:instrText>
    </w:r>
    <w:r>
      <w:rPr>
        <w:rFonts w:cs="Arial"/>
        <w:color w:val="00317C"/>
        <w:sz w:val="15"/>
        <w:szCs w:val="15"/>
      </w:rPr>
      <w:fldChar w:fldCharType="separate"/>
    </w:r>
    <w:r w:rsidR="00EE4046">
      <w:rPr>
        <w:rFonts w:cs="Arial"/>
        <w:noProof/>
        <w:color w:val="00317C"/>
        <w:sz w:val="15"/>
        <w:szCs w:val="15"/>
      </w:rPr>
      <w:t>2</w:t>
    </w:r>
    <w:r>
      <w:rPr>
        <w:rFonts w:cs="Arial"/>
        <w:color w:val="00317C"/>
        <w:sz w:val="15"/>
        <w:szCs w:val="15"/>
      </w:rPr>
      <w:fldChar w:fldCharType="end"/>
    </w:r>
    <w:r>
      <w:rPr>
        <w:rFonts w:cs="Arial"/>
        <w:color w:val="00317C"/>
        <w:sz w:val="15"/>
        <w:szCs w:val="15"/>
      </w:rPr>
      <w:t xml:space="preserve"> / </w:t>
    </w:r>
    <w:r>
      <w:rPr>
        <w:rFonts w:cs="Arial"/>
        <w:color w:val="00317C"/>
        <w:sz w:val="15"/>
        <w:szCs w:val="15"/>
      </w:rPr>
      <w:fldChar w:fldCharType="begin"/>
    </w:r>
    <w:r>
      <w:rPr>
        <w:rFonts w:cs="Arial"/>
        <w:color w:val="00317C"/>
        <w:sz w:val="15"/>
        <w:szCs w:val="15"/>
      </w:rPr>
      <w:instrText xml:space="preserve"> NUMPAGES  \* MERGEFORMAT </w:instrText>
    </w:r>
    <w:r>
      <w:rPr>
        <w:rFonts w:cs="Arial"/>
        <w:color w:val="00317C"/>
        <w:sz w:val="15"/>
        <w:szCs w:val="15"/>
      </w:rPr>
      <w:fldChar w:fldCharType="separate"/>
    </w:r>
    <w:r w:rsidR="00EE4046">
      <w:rPr>
        <w:rFonts w:cs="Arial"/>
        <w:noProof/>
        <w:color w:val="00317C"/>
        <w:sz w:val="15"/>
        <w:szCs w:val="15"/>
      </w:rPr>
      <w:t>2</w:t>
    </w:r>
    <w:r>
      <w:rPr>
        <w:rFonts w:cs="Arial"/>
        <w:color w:val="00317C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B26F" w14:textId="77777777" w:rsidR="00D35341" w:rsidRDefault="00D35341" w:rsidP="007F5615">
    <w:pPr>
      <w:pStyle w:val="Indirizzi"/>
      <w:tabs>
        <w:tab w:val="clear" w:pos="9638"/>
        <w:tab w:val="right" w:pos="9858"/>
      </w:tabs>
      <w:rPr>
        <w:b/>
      </w:rPr>
    </w:pPr>
  </w:p>
  <w:p w14:paraId="5794CCB1" w14:textId="535795DD" w:rsidR="00D35341" w:rsidRDefault="00D35341" w:rsidP="007F5615">
    <w:pPr>
      <w:pStyle w:val="Indirizzi"/>
      <w:tabs>
        <w:tab w:val="clear" w:pos="9638"/>
        <w:tab w:val="right" w:pos="9858"/>
      </w:tabs>
    </w:pPr>
    <w:r w:rsidRPr="002A05A4">
      <w:rPr>
        <w:rFonts w:hint="eastAsia"/>
        <w:b/>
      </w:rPr>
      <w:t>Fondazione Santa Lucia IRCCS</w:t>
    </w:r>
    <w:r>
      <w:rPr>
        <w:b/>
      </w:rPr>
      <w:tab/>
    </w:r>
  </w:p>
  <w:p w14:paraId="5C971C51" w14:textId="5093DAE6" w:rsidR="00D35341" w:rsidRPr="002D1F28" w:rsidRDefault="00D35341" w:rsidP="002D1F28">
    <w:pPr>
      <w:pStyle w:val="Indirizzi"/>
      <w:tabs>
        <w:tab w:val="clear" w:pos="4819"/>
        <w:tab w:val="clear" w:pos="9638"/>
        <w:tab w:val="center" w:pos="-6521"/>
        <w:tab w:val="left" w:pos="3828"/>
        <w:tab w:val="right" w:pos="9858"/>
      </w:tabs>
    </w:pPr>
    <w:r>
      <w:rPr>
        <w:rFonts w:hint="eastAsia"/>
      </w:rPr>
      <w:t>Via Ardeatina 306, 00179 Roma</w:t>
    </w:r>
    <w:r>
      <w:tab/>
    </w:r>
    <w:r>
      <w:rPr>
        <w:rFonts w:hint="eastAsia"/>
      </w:rPr>
      <w:t xml:space="preserve">C.F. 97138260589  </w:t>
    </w:r>
    <w:proofErr w:type="spellStart"/>
    <w:r>
      <w:rPr>
        <w:rFonts w:hint="eastAsia"/>
      </w:rPr>
      <w:t>P.Iva</w:t>
    </w:r>
    <w:proofErr w:type="spellEnd"/>
    <w:r>
      <w:rPr>
        <w:rFonts w:hint="eastAsia"/>
      </w:rPr>
      <w:t xml:space="preserve"> 05692831000</w:t>
    </w:r>
  </w:p>
  <w:p w14:paraId="2D9A9F55" w14:textId="744E4A9B" w:rsidR="00D35341" w:rsidRDefault="00D35341" w:rsidP="00FF4FB4">
    <w:pPr>
      <w:pStyle w:val="Indirizzi"/>
      <w:tabs>
        <w:tab w:val="clear" w:pos="4819"/>
        <w:tab w:val="clear" w:pos="9638"/>
        <w:tab w:val="center" w:pos="-6521"/>
        <w:tab w:val="left" w:pos="3828"/>
        <w:tab w:val="right" w:pos="9858"/>
      </w:tabs>
    </w:pPr>
    <w:r>
      <w:rPr>
        <w:rFonts w:hint="eastAsia"/>
      </w:rPr>
      <w:t>T +39 06 5150 11  F +39 06 5032 097</w:t>
    </w:r>
    <w:r>
      <w:tab/>
    </w:r>
    <w:r w:rsidRPr="002D1F28">
      <w:t>www.fondazionesantalucia.it</w:t>
    </w:r>
    <w:r>
      <w:tab/>
    </w:r>
    <w:r w:rsidRPr="00F666F1">
      <w:t>M</w:t>
    </w:r>
    <w:r>
      <w:t>. 09 Rev. 1 del 21.06.2016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C90F" w14:textId="77777777" w:rsidR="00D35341" w:rsidRDefault="00D35341" w:rsidP="002A05A4">
      <w:r>
        <w:separator/>
      </w:r>
    </w:p>
  </w:footnote>
  <w:footnote w:type="continuationSeparator" w:id="0">
    <w:p w14:paraId="41645AA9" w14:textId="77777777" w:rsidR="00D35341" w:rsidRDefault="00D35341" w:rsidP="002A05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0C41" w14:textId="44B8E2E3" w:rsidR="00D35341" w:rsidRDefault="00D35341" w:rsidP="004C5097">
    <w:pPr>
      <w:pStyle w:val="UNITAOPERATIVA"/>
      <w:tabs>
        <w:tab w:val="clear" w:pos="4819"/>
        <w:tab w:val="clear" w:pos="9638"/>
        <w:tab w:val="left" w:pos="3413"/>
      </w:tabs>
      <w:ind w:left="68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A03C84" wp14:editId="5E2F0089">
          <wp:simplePos x="0" y="0"/>
          <wp:positionH relativeFrom="margin">
            <wp:posOffset>-648335</wp:posOffset>
          </wp:positionH>
          <wp:positionV relativeFrom="margin">
            <wp:posOffset>-1528445</wp:posOffset>
          </wp:positionV>
          <wp:extent cx="7553566" cy="1258570"/>
          <wp:effectExtent l="0" t="0" r="0" b="11430"/>
          <wp:wrapNone/>
          <wp:docPr id="5" name="Immagine 5" descr="PAOLOP:Users:paoloperrini:Desktop:20151023_ESEC_MODULISTICA:TEMPLATE:20152310_INTESTAZIONE_CI_PAGINA1_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OLOP:Users:paoloperrini:Desktop:20151023_ESEC_MODULISTICA:TEMPLATE:20152310_INTESTAZIONE_CI_PAGINA1_S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02" b="-1"/>
                  <a:stretch/>
                </pic:blipFill>
                <pic:spPr bwMode="auto">
                  <a:xfrm>
                    <a:off x="0" y="0"/>
                    <a:ext cx="7555531" cy="1258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AE224" w14:textId="77777777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  <w:p w14:paraId="2CF278B0" w14:textId="77777777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  <w:p w14:paraId="6D0CCA48" w14:textId="77777777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  <w:p w14:paraId="4611B3D8" w14:textId="77777777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  <w:p w14:paraId="4F4370BB" w14:textId="77777777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  <w:p w14:paraId="466CA755" w14:textId="77777777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  <w:p w14:paraId="54D59CC0" w14:textId="6CEF397A" w:rsidR="00D35341" w:rsidRDefault="00D35341" w:rsidP="00F666F1">
    <w:pPr>
      <w:pStyle w:val="UNITAOPERATIVA"/>
      <w:tabs>
        <w:tab w:val="clear" w:pos="4819"/>
        <w:tab w:val="clear" w:pos="9638"/>
        <w:tab w:val="left" w:pos="34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4"/>
    <w:rsid w:val="0004018D"/>
    <w:rsid w:val="000E7280"/>
    <w:rsid w:val="0012655E"/>
    <w:rsid w:val="00136F9B"/>
    <w:rsid w:val="00171A7C"/>
    <w:rsid w:val="00172FC3"/>
    <w:rsid w:val="00176447"/>
    <w:rsid w:val="001C0004"/>
    <w:rsid w:val="001E37B9"/>
    <w:rsid w:val="002129DF"/>
    <w:rsid w:val="002A05A4"/>
    <w:rsid w:val="002B2487"/>
    <w:rsid w:val="002B2A87"/>
    <w:rsid w:val="002D1F28"/>
    <w:rsid w:val="0030688D"/>
    <w:rsid w:val="00306AB5"/>
    <w:rsid w:val="0031215E"/>
    <w:rsid w:val="00316649"/>
    <w:rsid w:val="00367C07"/>
    <w:rsid w:val="0038744B"/>
    <w:rsid w:val="00392C34"/>
    <w:rsid w:val="003A6B60"/>
    <w:rsid w:val="003C2B44"/>
    <w:rsid w:val="00417F1F"/>
    <w:rsid w:val="004443CA"/>
    <w:rsid w:val="004529E8"/>
    <w:rsid w:val="004C5097"/>
    <w:rsid w:val="005045B6"/>
    <w:rsid w:val="005119FC"/>
    <w:rsid w:val="00582A3E"/>
    <w:rsid w:val="005A792C"/>
    <w:rsid w:val="005F703D"/>
    <w:rsid w:val="005F76A6"/>
    <w:rsid w:val="00606ECA"/>
    <w:rsid w:val="00631F54"/>
    <w:rsid w:val="006434D7"/>
    <w:rsid w:val="00661E53"/>
    <w:rsid w:val="006A08D4"/>
    <w:rsid w:val="006F2792"/>
    <w:rsid w:val="00701EA9"/>
    <w:rsid w:val="0074213D"/>
    <w:rsid w:val="007564D8"/>
    <w:rsid w:val="007D78DE"/>
    <w:rsid w:val="007E1B74"/>
    <w:rsid w:val="007E1D79"/>
    <w:rsid w:val="007E57BF"/>
    <w:rsid w:val="007E69CF"/>
    <w:rsid w:val="007F5615"/>
    <w:rsid w:val="008045DD"/>
    <w:rsid w:val="00807978"/>
    <w:rsid w:val="008170F8"/>
    <w:rsid w:val="008207F6"/>
    <w:rsid w:val="00867DD3"/>
    <w:rsid w:val="008A7F16"/>
    <w:rsid w:val="008B6280"/>
    <w:rsid w:val="00935303"/>
    <w:rsid w:val="00942BEC"/>
    <w:rsid w:val="009430CC"/>
    <w:rsid w:val="00944E95"/>
    <w:rsid w:val="009463AA"/>
    <w:rsid w:val="0098048A"/>
    <w:rsid w:val="009C2293"/>
    <w:rsid w:val="009D74D2"/>
    <w:rsid w:val="009E5250"/>
    <w:rsid w:val="00A048E5"/>
    <w:rsid w:val="00A4114B"/>
    <w:rsid w:val="00A76200"/>
    <w:rsid w:val="00A955AF"/>
    <w:rsid w:val="00AE1872"/>
    <w:rsid w:val="00C01A9C"/>
    <w:rsid w:val="00C22ACC"/>
    <w:rsid w:val="00C930B6"/>
    <w:rsid w:val="00CC7330"/>
    <w:rsid w:val="00D35341"/>
    <w:rsid w:val="00D40DA5"/>
    <w:rsid w:val="00D672D0"/>
    <w:rsid w:val="00E32663"/>
    <w:rsid w:val="00E60001"/>
    <w:rsid w:val="00ED3F93"/>
    <w:rsid w:val="00EE4046"/>
    <w:rsid w:val="00EF4B4B"/>
    <w:rsid w:val="00F05C81"/>
    <w:rsid w:val="00F20F7E"/>
    <w:rsid w:val="00F666F1"/>
    <w:rsid w:val="00F93DD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92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88D"/>
    <w:pPr>
      <w:jc w:val="both"/>
    </w:pPr>
    <w:rPr>
      <w:rFonts w:ascii="Arial" w:hAnsi="Arial"/>
      <w:sz w:val="22"/>
    </w:rPr>
  </w:style>
  <w:style w:type="paragraph" w:styleId="Titolo4">
    <w:name w:val="heading 4"/>
    <w:aliases w:val="Tabella"/>
    <w:next w:val="Normale"/>
    <w:link w:val="Titolo4Carattere"/>
    <w:autoRedefine/>
    <w:uiPriority w:val="9"/>
    <w:unhideWhenUsed/>
    <w:qFormat/>
    <w:rsid w:val="00E32663"/>
    <w:pPr>
      <w:keepNext/>
      <w:keepLines/>
      <w:outlineLvl w:val="3"/>
    </w:pPr>
    <w:rPr>
      <w:rFonts w:eastAsiaTheme="majorEastAsia" w:cstheme="majorBidi"/>
      <w:bCs/>
      <w:iCs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aliases w:val="Tabella Carattere"/>
    <w:basedOn w:val="Caratterepredefinitoparagrafo"/>
    <w:link w:val="Titolo4"/>
    <w:uiPriority w:val="9"/>
    <w:rsid w:val="00E32663"/>
    <w:rPr>
      <w:rFonts w:eastAsiaTheme="majorEastAsia" w:cstheme="majorBidi"/>
      <w:bCs/>
      <w:iCs/>
      <w:sz w:val="18"/>
    </w:rPr>
  </w:style>
  <w:style w:type="table" w:customStyle="1" w:styleId="Infografica">
    <w:name w:val="Infografica"/>
    <w:basedOn w:val="Tabellanormale"/>
    <w:uiPriority w:val="99"/>
    <w:rsid w:val="007E1B74"/>
    <w:rPr>
      <w:rFonts w:ascii="Calibri" w:eastAsia="Times New Roman" w:hAnsi="Calibri" w:cs="Times New Roman"/>
      <w:sz w:val="32"/>
      <w:szCs w:val="20"/>
    </w:rPr>
    <w:tblPr>
      <w:tblStyleRowBandSize w:val="1"/>
      <w:tblInd w:w="0" w:type="dxa"/>
      <w:tblBorders>
        <w:left w:val="single" w:sz="36" w:space="0" w:color="FFFFFF" w:themeColor="background1"/>
        <w:insideV w:val="single" w:sz="3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1339"/>
    </w:tcPr>
    <w:tblStylePr w:type="band1Horz">
      <w:rPr>
        <w:rFonts w:ascii="Calibri" w:hAnsi="Calibri"/>
        <w:b/>
        <w:sz w:val="32"/>
      </w:rPr>
      <w:tblPr/>
      <w:tcPr>
        <w:shd w:val="clear" w:color="auto" w:fill="001E62"/>
      </w:tcPr>
    </w:tblStylePr>
    <w:tblStylePr w:type="band2Horz">
      <w:tblPr>
        <w:tblCellMar>
          <w:top w:w="85" w:type="dxa"/>
          <w:left w:w="113" w:type="dxa"/>
          <w:bottom w:w="28" w:type="dxa"/>
          <w:right w:w="28" w:type="dxa"/>
        </w:tblCellMar>
      </w:tblPr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A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05A4"/>
  </w:style>
  <w:style w:type="paragraph" w:styleId="Pidipagina">
    <w:name w:val="footer"/>
    <w:basedOn w:val="Normale"/>
    <w:link w:val="PidipaginaCarattere"/>
    <w:uiPriority w:val="99"/>
    <w:unhideWhenUsed/>
    <w:rsid w:val="002A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05A4"/>
  </w:style>
  <w:style w:type="paragraph" w:customStyle="1" w:styleId="UNITAOPERATIVA">
    <w:name w:val="UNITA OPERATIVA"/>
    <w:basedOn w:val="Intestazione"/>
    <w:qFormat/>
    <w:rsid w:val="00F93DD7"/>
    <w:rPr>
      <w:color w:val="012169"/>
      <w:sz w:val="20"/>
    </w:rPr>
  </w:style>
  <w:style w:type="paragraph" w:customStyle="1" w:styleId="Indirizzi">
    <w:name w:val="Indirizzi"/>
    <w:basedOn w:val="Pidipagina"/>
    <w:qFormat/>
    <w:rsid w:val="00F93DD7"/>
    <w:rPr>
      <w:color w:val="012169"/>
      <w:sz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3DD7"/>
    <w:rPr>
      <w:rFonts w:ascii="Lucida Grande" w:hAnsi="Lucida Grande" w:cs="Lucida Grande"/>
      <w:sz w:val="18"/>
      <w:szCs w:val="18"/>
    </w:rPr>
  </w:style>
  <w:style w:type="paragraph" w:customStyle="1" w:styleId="Testoletteratipo">
    <w:name w:val="Testo lettera tipo"/>
    <w:basedOn w:val="Normale"/>
    <w:qFormat/>
    <w:rsid w:val="00807978"/>
    <w:pPr>
      <w:spacing w:line="280" w:lineRule="exact"/>
    </w:pPr>
    <w:rPr>
      <w:color w:val="000000" w:themeColor="text1"/>
      <w:sz w:val="20"/>
    </w:rPr>
  </w:style>
  <w:style w:type="character" w:styleId="Collegamentoipertestuale">
    <w:name w:val="Hyperlink"/>
    <w:basedOn w:val="Caratterepredefinitoparagrafo"/>
    <w:uiPriority w:val="99"/>
    <w:unhideWhenUsed/>
    <w:rsid w:val="00631F54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316649"/>
  </w:style>
  <w:style w:type="character" w:styleId="Testosegnaposto">
    <w:name w:val="Placeholder Text"/>
    <w:basedOn w:val="Caratterepredefinitoparagrafo"/>
    <w:uiPriority w:val="99"/>
    <w:semiHidden/>
    <w:rsid w:val="003166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88D"/>
    <w:pPr>
      <w:jc w:val="both"/>
    </w:pPr>
    <w:rPr>
      <w:rFonts w:ascii="Arial" w:hAnsi="Arial"/>
      <w:sz w:val="22"/>
    </w:rPr>
  </w:style>
  <w:style w:type="paragraph" w:styleId="Titolo4">
    <w:name w:val="heading 4"/>
    <w:aliases w:val="Tabella"/>
    <w:next w:val="Normale"/>
    <w:link w:val="Titolo4Carattere"/>
    <w:autoRedefine/>
    <w:uiPriority w:val="9"/>
    <w:unhideWhenUsed/>
    <w:qFormat/>
    <w:rsid w:val="00E32663"/>
    <w:pPr>
      <w:keepNext/>
      <w:keepLines/>
      <w:outlineLvl w:val="3"/>
    </w:pPr>
    <w:rPr>
      <w:rFonts w:eastAsiaTheme="majorEastAsia" w:cstheme="majorBidi"/>
      <w:bCs/>
      <w:iCs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aliases w:val="Tabella Carattere"/>
    <w:basedOn w:val="Caratterepredefinitoparagrafo"/>
    <w:link w:val="Titolo4"/>
    <w:uiPriority w:val="9"/>
    <w:rsid w:val="00E32663"/>
    <w:rPr>
      <w:rFonts w:eastAsiaTheme="majorEastAsia" w:cstheme="majorBidi"/>
      <w:bCs/>
      <w:iCs/>
      <w:sz w:val="18"/>
    </w:rPr>
  </w:style>
  <w:style w:type="table" w:customStyle="1" w:styleId="Infografica">
    <w:name w:val="Infografica"/>
    <w:basedOn w:val="Tabellanormale"/>
    <w:uiPriority w:val="99"/>
    <w:rsid w:val="007E1B74"/>
    <w:rPr>
      <w:rFonts w:ascii="Calibri" w:eastAsia="Times New Roman" w:hAnsi="Calibri" w:cs="Times New Roman"/>
      <w:sz w:val="32"/>
      <w:szCs w:val="20"/>
    </w:rPr>
    <w:tblPr>
      <w:tblStyleRowBandSize w:val="1"/>
      <w:tblInd w:w="0" w:type="dxa"/>
      <w:tblBorders>
        <w:left w:val="single" w:sz="36" w:space="0" w:color="FFFFFF" w:themeColor="background1"/>
        <w:insideV w:val="single" w:sz="3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1339"/>
    </w:tcPr>
    <w:tblStylePr w:type="band1Horz">
      <w:rPr>
        <w:rFonts w:ascii="Calibri" w:hAnsi="Calibri"/>
        <w:b/>
        <w:sz w:val="32"/>
      </w:rPr>
      <w:tblPr/>
      <w:tcPr>
        <w:shd w:val="clear" w:color="auto" w:fill="001E62"/>
      </w:tcPr>
    </w:tblStylePr>
    <w:tblStylePr w:type="band2Horz">
      <w:tblPr>
        <w:tblCellMar>
          <w:top w:w="85" w:type="dxa"/>
          <w:left w:w="113" w:type="dxa"/>
          <w:bottom w:w="28" w:type="dxa"/>
          <w:right w:w="28" w:type="dxa"/>
        </w:tblCellMar>
      </w:tblPr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A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05A4"/>
  </w:style>
  <w:style w:type="paragraph" w:styleId="Pidipagina">
    <w:name w:val="footer"/>
    <w:basedOn w:val="Normale"/>
    <w:link w:val="PidipaginaCarattere"/>
    <w:uiPriority w:val="99"/>
    <w:unhideWhenUsed/>
    <w:rsid w:val="002A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05A4"/>
  </w:style>
  <w:style w:type="paragraph" w:customStyle="1" w:styleId="UNITAOPERATIVA">
    <w:name w:val="UNITA OPERATIVA"/>
    <w:basedOn w:val="Intestazione"/>
    <w:qFormat/>
    <w:rsid w:val="00F93DD7"/>
    <w:rPr>
      <w:color w:val="012169"/>
      <w:sz w:val="20"/>
    </w:rPr>
  </w:style>
  <w:style w:type="paragraph" w:customStyle="1" w:styleId="Indirizzi">
    <w:name w:val="Indirizzi"/>
    <w:basedOn w:val="Pidipagina"/>
    <w:qFormat/>
    <w:rsid w:val="00F93DD7"/>
    <w:rPr>
      <w:color w:val="012169"/>
      <w:sz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3DD7"/>
    <w:rPr>
      <w:rFonts w:ascii="Lucida Grande" w:hAnsi="Lucida Grande" w:cs="Lucida Grande"/>
      <w:sz w:val="18"/>
      <w:szCs w:val="18"/>
    </w:rPr>
  </w:style>
  <w:style w:type="paragraph" w:customStyle="1" w:styleId="Testoletteratipo">
    <w:name w:val="Testo lettera tipo"/>
    <w:basedOn w:val="Normale"/>
    <w:qFormat/>
    <w:rsid w:val="00807978"/>
    <w:pPr>
      <w:spacing w:line="280" w:lineRule="exact"/>
    </w:pPr>
    <w:rPr>
      <w:color w:val="000000" w:themeColor="text1"/>
      <w:sz w:val="20"/>
    </w:rPr>
  </w:style>
  <w:style w:type="character" w:styleId="Collegamentoipertestuale">
    <w:name w:val="Hyperlink"/>
    <w:basedOn w:val="Caratterepredefinitoparagrafo"/>
    <w:uiPriority w:val="99"/>
    <w:unhideWhenUsed/>
    <w:rsid w:val="00631F54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316649"/>
  </w:style>
  <w:style w:type="character" w:styleId="Testosegnaposto">
    <w:name w:val="Placeholder Text"/>
    <w:basedOn w:val="Caratterepredefinitoparagrafo"/>
    <w:uiPriority w:val="99"/>
    <w:semiHidden/>
    <w:rsid w:val="00316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hsantalucia.it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santalucia.it/nottedeiricercatori" TargetMode="External"/><Relationship Id="rId9" Type="http://schemas.openxmlformats.org/officeDocument/2006/relationships/hyperlink" Target="mailto:info@hsantalucia.it" TargetMode="External"/><Relationship Id="rId10" Type="http://schemas.openxmlformats.org/officeDocument/2006/relationships/hyperlink" Target="http://www.hsantalucia.it/nottedeiricercato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E1893-A9B8-2845-AD4A-BE402A5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Stefano Tognoli</cp:lastModifiedBy>
  <cp:revision>3</cp:revision>
  <cp:lastPrinted>2016-05-19T16:34:00Z</cp:lastPrinted>
  <dcterms:created xsi:type="dcterms:W3CDTF">2017-09-07T15:40:00Z</dcterms:created>
  <dcterms:modified xsi:type="dcterms:W3CDTF">2017-09-07T15:41:00Z</dcterms:modified>
</cp:coreProperties>
</file>